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ind w:firstLine="0"/>
        <w:rPr>
          <w:rFonts w:hint="eastAsia" w:ascii="黑体" w:hAnsi="黑体" w:eastAsia="黑体" w:cs="黑体"/>
          <w:b w:val="0"/>
          <w:i w:val="0"/>
          <w:snapToGrid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snapToGrid/>
          <w:color w:val="000000"/>
          <w:sz w:val="32"/>
          <w:szCs w:val="32"/>
          <w:lang w:val="en-US" w:eastAsia="zh-CN"/>
        </w:rPr>
        <w:t>附件</w:t>
      </w:r>
    </w:p>
    <w:p>
      <w:pPr>
        <w:kinsoku/>
        <w:autoSpaceDE/>
        <w:autoSpaceDN w:val="0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/>
          <w:sz w:val="44"/>
          <w:szCs w:val="44"/>
          <w:lang w:val="en-US" w:eastAsia="zh-CN"/>
        </w:rPr>
        <w:t>17户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/>
          <w:sz w:val="44"/>
          <w:szCs w:val="44"/>
          <w:lang w:eastAsia="zh-CN"/>
        </w:rPr>
        <w:t>标准化企业名单</w:t>
      </w:r>
    </w:p>
    <w:p>
      <w:pPr>
        <w:numPr>
          <w:ilvl w:val="0"/>
          <w:numId w:val="0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通化吉恩镍业股份有限公司赤柏松铜镍矿尾矿库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通化吉恩镍业股份有限公司赤柏松铜镍矿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中国石油天然气股份有限公司吉林油田分公司松原采气厂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中国石油天然气股份有限公司吉林油田分公司储运销售公司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中国石油天然气股份有限公司吉林油田分公司扶余采油厂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中国石油天然气股份有限公司吉林油田分公司红岗采油厂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中国石油天然气股份有限公司吉林油田分公司乾安采油厂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中国石油天然气股份有限公司吉林油田分公司新立采油厂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中国石油天然气股份有限公司吉林油田分公司新木采油厂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中国石油天然气股份有限公司吉林油田分公司新民采油厂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中国石油天然气股份有限公司吉林油田分公司英台采油厂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中国石油天然气股份有限公司吉林油田分公司长春采油厂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长春富维梅克朗汽车镜有限公司（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）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建华建材（吉林）有限公司（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>
      <w:pPr>
        <w:numPr>
          <w:ilvl w:val="0"/>
          <w:numId w:val="1"/>
        </w:numPr>
        <w:kinsoku/>
        <w:autoSpaceDE/>
        <w:autoSpaceDN w:val="0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一汽铸造有限公司铸造二厂（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长春吉盛投资有限责任公司磐石市元宝山石灰石矿</w:t>
      </w:r>
    </w:p>
    <w:p>
      <w:pPr>
        <w:widowControl w:val="0"/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17.长春吉盛投资有限责任公司磐石市杨木顶子石灰石矿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3D82"/>
    <w:multiLevelType w:val="singleLevel"/>
    <w:tmpl w:val="5F113D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84F3E"/>
    <w:rsid w:val="01C12A7C"/>
    <w:rsid w:val="06533F83"/>
    <w:rsid w:val="09476C67"/>
    <w:rsid w:val="09C6015A"/>
    <w:rsid w:val="0B7B548F"/>
    <w:rsid w:val="0F6B0A47"/>
    <w:rsid w:val="165B01EB"/>
    <w:rsid w:val="2D317853"/>
    <w:rsid w:val="392424D1"/>
    <w:rsid w:val="42CF7CB6"/>
    <w:rsid w:val="49884F3E"/>
    <w:rsid w:val="6AFF3739"/>
    <w:rsid w:val="6C637E36"/>
    <w:rsid w:val="708472C8"/>
    <w:rsid w:val="78E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2020-07-17T05:53:00Z</dcterms:created>
  <dc:creator>孟德彬</dc:creator>
  <cp:lastModifiedBy>周明航</cp:lastModifiedBy>
  <dcterms:modified xsi:type="dcterms:W3CDTF">2020-08-05T08:56:47Z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